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4213FC">
        <w:rPr>
          <w:sz w:val="18"/>
          <w:szCs w:val="18"/>
        </w:rPr>
        <w:t>189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D7A84" w:rsidRPr="005D7A84">
        <w:rPr>
          <w:sz w:val="18"/>
          <w:szCs w:val="18"/>
          <w:u w:val="single"/>
        </w:rPr>
        <w:t>17</w:t>
      </w:r>
      <w:r w:rsidR="0050112D" w:rsidRPr="005D7A84">
        <w:rPr>
          <w:sz w:val="18"/>
          <w:szCs w:val="18"/>
          <w:u w:val="single"/>
        </w:rPr>
        <w:t>/</w:t>
      </w:r>
      <w:r w:rsidR="005D7A84" w:rsidRPr="005D7A84">
        <w:rPr>
          <w:sz w:val="18"/>
          <w:szCs w:val="18"/>
          <w:u w:val="single"/>
        </w:rPr>
        <w:t>04</w:t>
      </w:r>
      <w:r w:rsidR="00FD3B31" w:rsidRPr="005D7A84">
        <w:rPr>
          <w:sz w:val="18"/>
          <w:szCs w:val="18"/>
          <w:u w:val="single"/>
        </w:rPr>
        <w:t>/</w:t>
      </w:r>
      <w:r w:rsidRPr="005D7A84">
        <w:rPr>
          <w:bCs/>
          <w:sz w:val="18"/>
          <w:szCs w:val="18"/>
          <w:u w:val="single"/>
        </w:rPr>
        <w:t>201</w:t>
      </w:r>
      <w:r w:rsidR="00BF7D67" w:rsidRPr="005D7A84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A6C22">
        <w:rPr>
          <w:b/>
          <w:color w:val="0000FF"/>
          <w:sz w:val="18"/>
          <w:szCs w:val="18"/>
        </w:rPr>
        <w:t>2</w:t>
      </w:r>
      <w:r w:rsidR="005D7A84">
        <w:rPr>
          <w:b/>
          <w:color w:val="0000FF"/>
          <w:sz w:val="18"/>
          <w:szCs w:val="18"/>
        </w:rPr>
        <w:t>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5D7A84">
        <w:rPr>
          <w:b/>
          <w:color w:val="0000FF"/>
          <w:sz w:val="18"/>
          <w:szCs w:val="18"/>
        </w:rPr>
        <w:t>4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D7A84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İHA Kumandası</w:t>
            </w:r>
          </w:p>
        </w:tc>
        <w:tc>
          <w:tcPr>
            <w:tcW w:w="946" w:type="dxa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5D7A84" w:rsidRPr="00382ECA" w:rsidRDefault="005D7A84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İnsansız Hava Aracı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Tablet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Anten Seti ve Aksesuarları</w:t>
            </w:r>
          </w:p>
        </w:tc>
        <w:tc>
          <w:tcPr>
            <w:tcW w:w="946" w:type="dxa"/>
          </w:tcPr>
          <w:p w:rsidR="005D7A84" w:rsidRDefault="005D7A84" w:rsidP="00F52E6F">
            <w:r>
              <w:rPr>
                <w:sz w:val="20"/>
                <w:szCs w:val="20"/>
              </w:rPr>
              <w:t>2 Set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Kumanda Uzatma Kablosu</w:t>
            </w:r>
          </w:p>
        </w:tc>
        <w:tc>
          <w:tcPr>
            <w:tcW w:w="946" w:type="dxa"/>
          </w:tcPr>
          <w:p w:rsidR="005D7A84" w:rsidRDefault="005D7A84" w:rsidP="00F52E6F">
            <w:r>
              <w:rPr>
                <w:sz w:val="20"/>
                <w:szCs w:val="20"/>
              </w:rPr>
              <w:t>2</w:t>
            </w:r>
            <w:r w:rsidRPr="002F2F1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Tablet Tutucu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Pr="00A943B3" w:rsidRDefault="005D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İHA Taşıma Çantası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Pr="00A943B3" w:rsidRDefault="005D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Pervane</w:t>
            </w:r>
          </w:p>
        </w:tc>
        <w:tc>
          <w:tcPr>
            <w:tcW w:w="946" w:type="dxa"/>
          </w:tcPr>
          <w:p w:rsidR="005D7A84" w:rsidRDefault="005D7A84" w:rsidP="00F52E6F">
            <w:r>
              <w:rPr>
                <w:sz w:val="20"/>
                <w:szCs w:val="20"/>
              </w:rPr>
              <w:t>2 Set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Pr="00A943B3" w:rsidRDefault="005D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TB50 Batarya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Batarya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30173E">
        <w:trPr>
          <w:trHeight w:val="76"/>
        </w:trPr>
        <w:tc>
          <w:tcPr>
            <w:tcW w:w="568" w:type="dxa"/>
            <w:shd w:val="clear" w:color="auto" w:fill="auto"/>
          </w:tcPr>
          <w:p w:rsidR="005D7A84" w:rsidRPr="007328B9" w:rsidRDefault="005D7A84" w:rsidP="00F52E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E16420" w:rsidRDefault="005D7A84" w:rsidP="00F52E6F">
            <w:pPr>
              <w:rPr>
                <w:sz w:val="20"/>
                <w:szCs w:val="20"/>
              </w:rPr>
            </w:pPr>
            <w:r>
              <w:t>Kamera Seti</w:t>
            </w:r>
          </w:p>
        </w:tc>
        <w:tc>
          <w:tcPr>
            <w:tcW w:w="946" w:type="dxa"/>
          </w:tcPr>
          <w:p w:rsidR="005D7A84" w:rsidRDefault="005D7A84" w:rsidP="00F52E6F">
            <w:r w:rsidRPr="002F2F16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>
            <w:r w:rsidRPr="00A943B3">
              <w:rPr>
                <w:sz w:val="20"/>
                <w:szCs w:val="20"/>
              </w:rPr>
              <w:t>%</w:t>
            </w:r>
          </w:p>
        </w:tc>
      </w:tr>
      <w:tr w:rsidR="005D7A84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5D7A84" w:rsidRPr="00382ECA" w:rsidRDefault="005D7A84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D7A84" w:rsidRPr="00382ECA" w:rsidRDefault="005D7A84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5D7A84" w:rsidRPr="00382ECA" w:rsidRDefault="005D7A84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D7A84" w:rsidRPr="00382ECA" w:rsidRDefault="005D7A8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D7A84" w:rsidRPr="00382ECA" w:rsidRDefault="005D7A8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D7A84" w:rsidRDefault="005D7A84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5D7A84">
        <w:rPr>
          <w:b/>
          <w:bCs/>
          <w:color w:val="FF0000"/>
          <w:sz w:val="18"/>
          <w:szCs w:val="18"/>
        </w:rPr>
        <w:t>2019/44007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5D7A84">
        <w:rPr>
          <w:b/>
          <w:bCs/>
          <w:color w:val="FF00FF"/>
          <w:sz w:val="18"/>
          <w:szCs w:val="18"/>
        </w:rPr>
        <w:t>24.04</w:t>
      </w:r>
      <w:r w:rsidR="000C543F">
        <w:rPr>
          <w:b/>
          <w:bCs/>
          <w:color w:val="FF00FF"/>
          <w:sz w:val="18"/>
          <w:szCs w:val="18"/>
        </w:rPr>
        <w:t>.201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5D7A84">
        <w:rPr>
          <w:b/>
          <w:bCs/>
          <w:color w:val="0070C0"/>
          <w:sz w:val="18"/>
          <w:szCs w:val="18"/>
        </w:rPr>
        <w:t xml:space="preserve">Eskişehir Meslek Yüksekokulu </w:t>
      </w:r>
      <w:proofErr w:type="spellStart"/>
      <w:r w:rsidRPr="0013536E">
        <w:rPr>
          <w:b/>
          <w:bCs/>
          <w:color w:val="0070C0"/>
          <w:sz w:val="18"/>
          <w:szCs w:val="18"/>
        </w:rPr>
        <w:t>Dr.</w:t>
      </w:r>
      <w:r w:rsidR="005D7A84">
        <w:rPr>
          <w:b/>
          <w:bCs/>
          <w:color w:val="0070C0"/>
          <w:sz w:val="18"/>
          <w:szCs w:val="18"/>
        </w:rPr>
        <w:t>Öğr</w:t>
      </w:r>
      <w:proofErr w:type="spellEnd"/>
      <w:r w:rsidR="005D7A84">
        <w:rPr>
          <w:b/>
          <w:bCs/>
          <w:color w:val="0070C0"/>
          <w:sz w:val="18"/>
          <w:szCs w:val="18"/>
        </w:rPr>
        <w:t xml:space="preserve">. Üyesi Işıl YAZAR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</w:t>
      </w:r>
      <w:r w:rsidR="005D7A84">
        <w:rPr>
          <w:b/>
          <w:bCs/>
          <w:color w:val="0070C0"/>
          <w:sz w:val="18"/>
          <w:szCs w:val="18"/>
        </w:rPr>
        <w:t>36 14 15 -4501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D7A84" w:rsidRDefault="005D7A8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İHA Kumandası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USB Üzerinden şarj: evet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Çalışma Frekansı: 2.400-2.483 GHz; 5.725-5.825 GHz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Maksimum İletim Mesafesi (engellenmemiş, parazitsiz):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2,4 GHz: 7,3 mil (7 km, FCC); 2,2 mil (3,5 km, CE); 2,5 mil (4 km, SRRC)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5,8 GHz: 7,3 mil (7 km, FCC); 1,2 mil (2 km, CE); 3,1 mil (5 km, SRRC)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EIRP: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2,4 GHz: 26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(FCC); 17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(CE); 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(SRRC)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5,8 GHz: 28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(FCC); 14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(CE); 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dBm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(SRRC)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Pil: 6000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 S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LiPo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Çıkış Gücü: 9W (Akıllı cihaza güç sağlamadan)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USB Güç Kaynağı: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iOS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: 1 A @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5.2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V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Maks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);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Android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: 1.5 A @ 5.2 V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Maks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.)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Çalışma Sıcaklığı: -4 ° ila 104 ° F (-20 ° ila 40 ° C)</w:t>
      </w:r>
    </w:p>
    <w:p w:rsidR="0023780F" w:rsidRPr="002F265E" w:rsidRDefault="002F265E" w:rsidP="002F265E">
      <w:pPr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İnsansız Hava Aracı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Sensör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1/2.3" CMOS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Etkin Pikseller: 12 milyon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ISO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Aralığı :</w:t>
      </w:r>
      <w:proofErr w:type="gram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Video: 100-3200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Foto: 100-1600 (otomatik),100-3200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manuel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Kalkış ağırlığı: 905 gr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Katlıyken Boyutları:214×91×84 mm (uzunluk×genişlik×yükseklik)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Açıkken Boyutları: 322×242×84 mm (uzunluk×genişlik×yükseklik)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Deniz Seviyesinin Üstünde Maksimum Çalışma Yüksekliği: 6000 m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Maksimum Uçuş Süresi (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rüzgarsız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): 31 dakika (istikrarlı 25 km/s hızla)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Maksimum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Hover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Süresi (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rüzgarsız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): 29 dakika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Maksimum Uçuş Menzili (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rüzgarsız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): 18 km (istikrarlı 50 km/s hızla)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Maksimum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Rüzgar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Hızı Direnci: 29</w:t>
      </w:r>
      <w:r>
        <w:rPr>
          <w:rFonts w:ascii="Arial" w:hAnsi="Arial" w:cs="Arial"/>
          <w:sz w:val="22"/>
          <w:szCs w:val="22"/>
        </w:rPr>
        <w:t></w:t>
      </w:r>
      <w:r>
        <w:rPr>
          <w:rFonts w:ascii="DejaVuSerifCondensed" w:hAnsi="DejaVuSerifCondensed" w:cs="DejaVuSerifCondensed"/>
          <w:sz w:val="22"/>
          <w:szCs w:val="22"/>
        </w:rPr>
        <w:t>38 km/s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Maksimum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Tilt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Açısı: 35° (S-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modu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, uzaktan kumandayla),25° (P-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modu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Çalışma Frekansı 2.400 - 2.483 GHz,5.725 - 5.850 GHz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Dahili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Ürünler: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İnsansız Hava Aracı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Mavic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Zoom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Remote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Controller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3 Adet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Intelligent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Flight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Battery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Charger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Mavic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 Car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Charger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Battery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Charging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Hub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Battery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to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Powerbank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Adaptör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Power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5 x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Pair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of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Propellers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RC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with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Lightning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Connector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RC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with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Micro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-USB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Connector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RC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with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USB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Type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-C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Connector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Gimbal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Protector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Communication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with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USB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3.0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Type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-C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Connector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USB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Adapter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Large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RC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Slider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2 x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Small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RC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Cable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Slider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Pair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of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Spare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Control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Sticks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•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Mavic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Shoulder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Bag</w:t>
      </w:r>
      <w:proofErr w:type="spellEnd"/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Tablet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Wi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-Fi: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802.11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a/b/g/n/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ac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Tablet İşlemci: A10X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 xml:space="preserve">İşletim Sistemi Tabanı: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iOS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Ekran Modeli: Retina Ekran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Ram Kapasitesi: 2 GB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Ekran Boyutu: 9,7 inç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Kamera: Çift Kamera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Ekran Çözünürlüğü: 2048 x 1536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Mobil Bağlantı: Yok</w:t>
      </w:r>
    </w:p>
    <w:p w:rsidR="002F265E" w:rsidRDefault="002F265E" w:rsidP="002F265E">
      <w:pPr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Dahili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Hafıza: 32 GB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Anten Seti ve Aksesuarları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Tipi: Spiral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Helikal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Uyum: DJI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Inspire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2'ye uyumlu,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Montaj: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Dahildir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.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Dahili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: anten kabloları, anten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montalama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kitleri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Kumanda Uzatma Kablosu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Uzunluk : 30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cm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Renk: Siyah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Tablet Tutucu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7.9inç -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9.7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inç Tabletlere Uyumlu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İHA Taşıma Çantası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Renk: Kumlu gri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Boyut: 29*19,5*12,5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Pervane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Uyum: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Phantom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Saat yönü ve tersi yönünde iki set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TB50 Batarya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Kapasite 4280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mAh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Voltaj 22.8V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Batarya Tipi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LiPo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6S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Enerji 97.58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Wh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Net Ağırlık Yaklaşık 520 gram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Çalışma Sıcaklığı -20° ile 40°C arasında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Depolama Sıcaklığı 3 aydan kısa süreli depolama sıcaklığı: -20°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to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45°c;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 aydan daha fazla: 22°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to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28°c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Şarj Sıcaklığı 5° ile 40°C arasında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Şarj Gücü 180W</w:t>
      </w:r>
    </w:p>
    <w:p w:rsidR="002F265E" w:rsidRP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Batarya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Kapasite 5200mAh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Batarya Tipi 3S 11.1v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Enerji 57.72Wh</w:t>
      </w:r>
    </w:p>
    <w:p w:rsidR="0023780F" w:rsidRPr="002F265E" w:rsidRDefault="002F265E" w:rsidP="002F265E">
      <w:pPr>
        <w:rPr>
          <w:b/>
          <w:sz w:val="20"/>
          <w:szCs w:val="20"/>
        </w:rPr>
      </w:pPr>
      <w:r w:rsidRPr="002F26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 w:rsidRPr="002F265E">
        <w:rPr>
          <w:rFonts w:ascii="DejaVuSerifCondensed" w:hAnsi="DejaVuSerifCondensed" w:cs="DejaVuSerifCondensed"/>
          <w:b/>
          <w:sz w:val="22"/>
          <w:szCs w:val="22"/>
        </w:rPr>
        <w:t>Kamera Seti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 eksenli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gimbal</w:t>
      </w:r>
      <w:proofErr w:type="spell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30fps'de 4K'ye kadar keskin, temiz videoyu ve yavaş çekim için 120fps'de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Full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HD 1080p çekme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özelliği</w:t>
      </w:r>
      <w:proofErr w:type="gramEnd"/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İNÇ 20 MEGAPİXEL CMOS SENSÖR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maksimum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12800 ISO Değeri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megapiksel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çözünürlükte 14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fps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çekim</w:t>
      </w:r>
    </w:p>
    <w:p w:rsidR="002F265E" w:rsidRDefault="002F265E" w:rsidP="002F265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Maksimum hız 1 / 2000s olan mekanik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shutter</w:t>
      </w:r>
      <w:proofErr w:type="spellEnd"/>
    </w:p>
    <w:p w:rsidR="0023780F" w:rsidRDefault="002F265E" w:rsidP="002F265E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Getirilmiş F2.8 geniş açı objektife ve 24mm eşdeğer bir odak uzunluğu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954AD9" w:rsidRDefault="002F265E" w:rsidP="002F265E">
      <w:pPr>
        <w:tabs>
          <w:tab w:val="left" w:pos="8145"/>
        </w:tabs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54AD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</w:t>
      </w:r>
      <w:proofErr w:type="spellStart"/>
      <w:proofErr w:type="gramStart"/>
      <w:r w:rsidRPr="00954AD9">
        <w:rPr>
          <w:sz w:val="22"/>
          <w:szCs w:val="22"/>
        </w:rPr>
        <w:t>Dr.Öğr</w:t>
      </w:r>
      <w:proofErr w:type="spellEnd"/>
      <w:r w:rsidRPr="00954AD9">
        <w:rPr>
          <w:sz w:val="22"/>
          <w:szCs w:val="22"/>
        </w:rPr>
        <w:t>.Üyesi</w:t>
      </w:r>
      <w:proofErr w:type="gramEnd"/>
      <w:r w:rsidRPr="00954AD9">
        <w:rPr>
          <w:sz w:val="22"/>
          <w:szCs w:val="22"/>
        </w:rPr>
        <w:t xml:space="preserve"> Işıl YAZAR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D6773F">
      <w:pPr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570B1"/>
    <w:rsid w:val="002733D4"/>
    <w:rsid w:val="00282F56"/>
    <w:rsid w:val="00290CE5"/>
    <w:rsid w:val="002B3D8F"/>
    <w:rsid w:val="002B4CA9"/>
    <w:rsid w:val="002C5C42"/>
    <w:rsid w:val="002C7BC3"/>
    <w:rsid w:val="002F265E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213FC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D7A84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95B16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54AD9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6773F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77</cp:revision>
  <cp:lastPrinted>2017-01-30T08:04:00Z</cp:lastPrinted>
  <dcterms:created xsi:type="dcterms:W3CDTF">2016-06-16T12:23:00Z</dcterms:created>
  <dcterms:modified xsi:type="dcterms:W3CDTF">2019-04-17T12:37:00Z</dcterms:modified>
</cp:coreProperties>
</file>