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8B65BC">
        <w:rPr>
          <w:sz w:val="18"/>
          <w:szCs w:val="18"/>
        </w:rPr>
        <w:t>534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A2510" w:rsidRPr="005A2510">
        <w:rPr>
          <w:sz w:val="18"/>
          <w:szCs w:val="18"/>
          <w:u w:val="single"/>
        </w:rPr>
        <w:t>17/12</w:t>
      </w:r>
      <w:r w:rsidR="00FD3B31" w:rsidRPr="005A2510">
        <w:rPr>
          <w:sz w:val="18"/>
          <w:szCs w:val="18"/>
          <w:u w:val="single"/>
        </w:rPr>
        <w:t>/</w:t>
      </w:r>
      <w:r w:rsidRPr="005A2510">
        <w:rPr>
          <w:bCs/>
          <w:sz w:val="18"/>
          <w:szCs w:val="18"/>
          <w:u w:val="single"/>
        </w:rPr>
        <w:t>201</w:t>
      </w:r>
      <w:r w:rsidR="00BF7D67" w:rsidRPr="005A2510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A2510">
        <w:rPr>
          <w:b/>
          <w:color w:val="0000FF"/>
          <w:sz w:val="18"/>
          <w:szCs w:val="18"/>
        </w:rPr>
        <w:t>24/12/2019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0E659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659B" w:rsidRPr="00382ECA" w:rsidRDefault="000E659B" w:rsidP="000E659B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659B" w:rsidRPr="00E16420" w:rsidRDefault="000E659B" w:rsidP="000E659B">
            <w:pPr>
              <w:rPr>
                <w:sz w:val="20"/>
                <w:szCs w:val="20"/>
              </w:rPr>
            </w:pPr>
            <w:r>
              <w:t>NGS Tüm Mitokondriyal Genom Kiti</w:t>
            </w:r>
          </w:p>
        </w:tc>
        <w:tc>
          <w:tcPr>
            <w:tcW w:w="946" w:type="dxa"/>
            <w:vAlign w:val="center"/>
          </w:tcPr>
          <w:p w:rsidR="000E659B" w:rsidRPr="00E16420" w:rsidRDefault="000E659B" w:rsidP="000E6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test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659B" w:rsidRPr="00382ECA" w:rsidRDefault="000E659B" w:rsidP="000E65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659B" w:rsidRPr="00382ECA" w:rsidRDefault="000E659B" w:rsidP="000E65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0E659B" w:rsidRPr="00382ECA" w:rsidRDefault="000E659B" w:rsidP="000E659B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0E659B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0E659B" w:rsidRPr="00382ECA" w:rsidRDefault="000E659B" w:rsidP="000E659B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E659B" w:rsidRPr="00382ECA" w:rsidRDefault="000E659B" w:rsidP="000E659B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0E659B" w:rsidRPr="00382ECA" w:rsidRDefault="000E659B" w:rsidP="000E659B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0E659B" w:rsidRPr="00382ECA" w:rsidRDefault="000E659B" w:rsidP="000E659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0E659B" w:rsidRPr="00382ECA" w:rsidRDefault="000E659B" w:rsidP="000E659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659B" w:rsidRPr="00382ECA" w:rsidRDefault="000E659B" w:rsidP="000E659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659B" w:rsidRDefault="000E659B" w:rsidP="000E659B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5A2510">
        <w:rPr>
          <w:b/>
          <w:bCs/>
          <w:color w:val="FF0000"/>
          <w:sz w:val="18"/>
          <w:szCs w:val="18"/>
        </w:rPr>
        <w:t>2019/11050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5A2510">
        <w:rPr>
          <w:b/>
          <w:bCs/>
          <w:color w:val="FF00FF"/>
          <w:sz w:val="18"/>
          <w:szCs w:val="18"/>
        </w:rPr>
        <w:t>24.12.2019  </w:t>
      </w:r>
      <w:r w:rsidR="00C20569">
        <w:rPr>
          <w:b/>
          <w:bCs/>
          <w:color w:val="FF00FF"/>
          <w:sz w:val="18"/>
          <w:szCs w:val="18"/>
        </w:rPr>
        <w:t>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A2510" w:rsidRDefault="0051270A" w:rsidP="0051270A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5A2510">
        <w:rPr>
          <w:b/>
          <w:bCs/>
          <w:color w:val="0070C0"/>
          <w:sz w:val="18"/>
          <w:szCs w:val="18"/>
        </w:rPr>
        <w:t xml:space="preserve">Hastane Dahili Tıp Bil. Böl. Tıbbi Genetik AD. Dr. Öğr. Üyesi Ebru ERZURUMLUOĞLU GÖKALP – </w:t>
      </w:r>
    </w:p>
    <w:p w:rsidR="0051270A" w:rsidRPr="0013536E" w:rsidRDefault="005A2510" w:rsidP="0051270A">
      <w:pPr>
        <w:shd w:val="clear" w:color="auto" w:fill="FDFDFD"/>
        <w:rPr>
          <w:color w:val="0070C0"/>
        </w:rPr>
      </w:pPr>
      <w:r>
        <w:rPr>
          <w:b/>
          <w:bCs/>
          <w:color w:val="0070C0"/>
          <w:sz w:val="18"/>
          <w:szCs w:val="18"/>
        </w:rPr>
        <w:t>0 222 239 29 79 -4440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6B73" w:rsidRDefault="004A6B7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NGS Tüm Mitokondriyal Genom Kiti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Teklif edilen Kit optimize edilmiş hazır kit formatında olmalıdır. Primer dizaynı şeklinde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verilmemelidir.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Teklif edilen kit Tüm Mitokondriyal Genomu mutasyon noktaları multipleks olarak en fazla 2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tüpte ve tek yürütmede çalışılabilmelidir.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Teklif edilen kit NGS multipleks PCR prensibi ile çalışmalıdır, insan tüm mtDNAsını(16,569 bç)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kapsamalıdır.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Temin edilecek kit ile birlikte çalışma için gerekli DNA ekstraksiyon kitleri, kurum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laboratuvarında bulunan Ion Torrent S5 cihazına uygun tüm sarflar ve diğer gerekli tüm sarflar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ücretsiz sağlanacaktır.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Çalışmalar süresince firma en az 1 adet Yeni Nesil Dizileme Cihazını, 1 adet Thermal Cycler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cihazı, 1 adet Analiz bilgisayarı, 1 Pipet seti, Flourimetrik DNA ölçüm cihazı bulundurmalıdır.</w:t>
      </w:r>
    </w:p>
    <w:p w:rsidR="00377A83" w:rsidRDefault="00377A83" w:rsidP="00377A8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Teklif edilen kit ile birlikte test adeti kadar Otomatik DNA izolasyon kiti ve test çalışmalarına</w:t>
      </w:r>
    </w:p>
    <w:p w:rsidR="0023780F" w:rsidRDefault="00377A83" w:rsidP="00377A83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yetecek kadar tüm Yeni Nesil Dizileme Malzemeleri verilmelidir.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377A83" w:rsidP="00377A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DR.ÖĞR.GÖR. EBRU ERZURUMLUOĞLU GÖKALP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0E659B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77A83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A6B73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A2510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B65BC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7DFF4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79</cp:revision>
  <cp:lastPrinted>2017-01-30T08:04:00Z</cp:lastPrinted>
  <dcterms:created xsi:type="dcterms:W3CDTF">2016-06-16T12:23:00Z</dcterms:created>
  <dcterms:modified xsi:type="dcterms:W3CDTF">2019-12-17T07:04:00Z</dcterms:modified>
</cp:coreProperties>
</file>