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525B2F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847725" cy="847725"/>
                  <wp:effectExtent l="0" t="0" r="0" b="0"/>
                  <wp:docPr id="2" name="Resim 2" descr="C:\Users\user\Desktop\50YIL-logo-dairesel-BCK-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0YIL-logo-dairesel-BCK-CM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20036D">
        <w:rPr>
          <w:sz w:val="18"/>
          <w:szCs w:val="18"/>
        </w:rPr>
        <w:t>444</w:t>
      </w:r>
      <w:bookmarkStart w:id="0" w:name="_GoBack"/>
      <w:bookmarkEnd w:id="0"/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7F6EF5">
        <w:rPr>
          <w:sz w:val="18"/>
          <w:szCs w:val="18"/>
        </w:rPr>
        <w:t>13</w:t>
      </w:r>
      <w:r w:rsidR="0050112D">
        <w:rPr>
          <w:sz w:val="18"/>
          <w:szCs w:val="18"/>
          <w:u w:val="single"/>
        </w:rPr>
        <w:t xml:space="preserve"> /</w:t>
      </w:r>
      <w:r w:rsidR="007F6EF5">
        <w:rPr>
          <w:sz w:val="18"/>
          <w:szCs w:val="18"/>
          <w:u w:val="single"/>
        </w:rPr>
        <w:t>10</w:t>
      </w:r>
      <w:r w:rsidR="00FD3B31">
        <w:rPr>
          <w:sz w:val="18"/>
          <w:szCs w:val="18"/>
          <w:u w:val="single"/>
        </w:rPr>
        <w:t>/</w:t>
      </w:r>
      <w:r w:rsidRPr="000C37A2">
        <w:rPr>
          <w:bCs/>
          <w:sz w:val="18"/>
          <w:szCs w:val="18"/>
          <w:u w:val="single"/>
        </w:rPr>
        <w:t>20</w:t>
      </w:r>
      <w:r w:rsidR="00040EA9">
        <w:rPr>
          <w:bCs/>
          <w:sz w:val="18"/>
          <w:szCs w:val="18"/>
          <w:u w:val="single"/>
        </w:rPr>
        <w:t>20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7F6EF5">
        <w:rPr>
          <w:b/>
          <w:color w:val="0000FF"/>
          <w:sz w:val="18"/>
          <w:szCs w:val="18"/>
        </w:rPr>
        <w:t>20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7F6EF5">
        <w:rPr>
          <w:b/>
          <w:color w:val="0000FF"/>
          <w:sz w:val="18"/>
          <w:szCs w:val="18"/>
        </w:rPr>
        <w:t>10</w:t>
      </w:r>
      <w:r w:rsidR="00FA6C22">
        <w:rPr>
          <w:b/>
          <w:color w:val="0000FF"/>
          <w:sz w:val="18"/>
          <w:szCs w:val="18"/>
        </w:rPr>
        <w:t xml:space="preserve"> / </w:t>
      </w:r>
      <w:r w:rsidR="00040EA9">
        <w:rPr>
          <w:b/>
          <w:color w:val="0000FF"/>
          <w:sz w:val="18"/>
          <w:szCs w:val="18"/>
        </w:rPr>
        <w:t>2020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027E52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r>
        <w:rPr>
          <w:sz w:val="18"/>
          <w:szCs w:val="18"/>
        </w:rPr>
        <w:t>Satınalma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C470E6" w:rsidRDefault="00C470E6" w:rsidP="00C470E6">
            <w:pPr>
              <w:rPr>
                <w:sz w:val="20"/>
                <w:szCs w:val="20"/>
              </w:rPr>
            </w:pPr>
            <w:r w:rsidRPr="00C470E6">
              <w:rPr>
                <w:sz w:val="20"/>
                <w:szCs w:val="20"/>
              </w:rPr>
              <w:t>İmmunohistokimya Detection Kit Sarflar Dahil (SARFLAR: HEMATOKSİLEN , WASH BUFFER , LAM, LAMEL, ENTELLAN DİLÜENT)</w:t>
            </w:r>
          </w:p>
        </w:tc>
        <w:tc>
          <w:tcPr>
            <w:tcW w:w="946" w:type="dxa"/>
            <w:vAlign w:val="center"/>
          </w:tcPr>
          <w:p w:rsidR="00382ECA" w:rsidRPr="00C470E6" w:rsidRDefault="00C470E6" w:rsidP="00382ECA">
            <w:pPr>
              <w:rPr>
                <w:sz w:val="20"/>
                <w:szCs w:val="20"/>
              </w:rPr>
            </w:pPr>
            <w:r w:rsidRPr="00C470E6">
              <w:rPr>
                <w:sz w:val="20"/>
                <w:szCs w:val="20"/>
              </w:rPr>
              <w:t>150 TEST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382ECA" w:rsidRPr="00382ECA" w:rsidRDefault="00382ECA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C470E6" w:rsidRDefault="00C470E6" w:rsidP="00C470E6">
            <w:pPr>
              <w:rPr>
                <w:sz w:val="20"/>
                <w:szCs w:val="20"/>
              </w:rPr>
            </w:pPr>
            <w:r w:rsidRPr="00C470E6">
              <w:rPr>
                <w:sz w:val="20"/>
                <w:szCs w:val="20"/>
              </w:rPr>
              <w:t xml:space="preserve">Rel-B immünohistokimyasal Boyası </w:t>
            </w:r>
          </w:p>
        </w:tc>
        <w:tc>
          <w:tcPr>
            <w:tcW w:w="946" w:type="dxa"/>
            <w:vAlign w:val="center"/>
          </w:tcPr>
          <w:p w:rsidR="00382ECA" w:rsidRPr="00C470E6" w:rsidRDefault="00C470E6" w:rsidP="009D3DD2">
            <w:pPr>
              <w:rPr>
                <w:sz w:val="20"/>
                <w:szCs w:val="20"/>
              </w:rPr>
            </w:pPr>
            <w:r w:rsidRPr="00C470E6">
              <w:rPr>
                <w:sz w:val="20"/>
                <w:szCs w:val="20"/>
              </w:rPr>
              <w:t>100 TEST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C470E6" w:rsidRDefault="00C470E6" w:rsidP="00C470E6">
            <w:pPr>
              <w:rPr>
                <w:sz w:val="20"/>
                <w:szCs w:val="20"/>
              </w:rPr>
            </w:pPr>
            <w:r w:rsidRPr="00C470E6">
              <w:rPr>
                <w:sz w:val="20"/>
                <w:szCs w:val="20"/>
              </w:rPr>
              <w:t xml:space="preserve">Tim-3 immünohistokimyasal boyası </w:t>
            </w:r>
          </w:p>
        </w:tc>
        <w:tc>
          <w:tcPr>
            <w:tcW w:w="946" w:type="dxa"/>
            <w:vAlign w:val="center"/>
          </w:tcPr>
          <w:p w:rsidR="00382ECA" w:rsidRPr="00C470E6" w:rsidRDefault="00C470E6" w:rsidP="009D3DD2">
            <w:pPr>
              <w:rPr>
                <w:sz w:val="20"/>
                <w:szCs w:val="20"/>
              </w:rPr>
            </w:pPr>
            <w:r w:rsidRPr="00C470E6">
              <w:rPr>
                <w:sz w:val="20"/>
                <w:szCs w:val="20"/>
              </w:rPr>
              <w:t>100 TEST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34019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C470E6" w:rsidRDefault="00C470E6" w:rsidP="00C470E6">
            <w:pPr>
              <w:rPr>
                <w:sz w:val="20"/>
                <w:szCs w:val="20"/>
              </w:rPr>
            </w:pPr>
            <w:r w:rsidRPr="00C470E6">
              <w:rPr>
                <w:sz w:val="20"/>
                <w:szCs w:val="20"/>
              </w:rPr>
              <w:t xml:space="preserve">IDH-1 immünohistokimyasal boyası </w:t>
            </w:r>
          </w:p>
        </w:tc>
        <w:tc>
          <w:tcPr>
            <w:tcW w:w="946" w:type="dxa"/>
            <w:vAlign w:val="center"/>
          </w:tcPr>
          <w:p w:rsidR="00382ECA" w:rsidRPr="00C470E6" w:rsidRDefault="00C470E6" w:rsidP="009D3DD2">
            <w:pPr>
              <w:rPr>
                <w:sz w:val="20"/>
                <w:szCs w:val="20"/>
              </w:rPr>
            </w:pPr>
            <w:r w:rsidRPr="00C470E6">
              <w:rPr>
                <w:sz w:val="20"/>
                <w:szCs w:val="20"/>
              </w:rPr>
              <w:t>50 test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9D3DD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382ECA" w:rsidRDefault="00334019" w:rsidP="00C6290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334019" w:rsidRPr="00382ECA" w:rsidRDefault="00334019" w:rsidP="00382ECA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 w:rsidR="00C42A4E"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7F6EF5">
        <w:rPr>
          <w:b/>
          <w:bCs/>
          <w:color w:val="FF0000"/>
          <w:sz w:val="18"/>
          <w:szCs w:val="18"/>
        </w:rPr>
        <w:t>2020/</w:t>
      </w:r>
      <w:r w:rsidR="004154D2">
        <w:rPr>
          <w:b/>
          <w:bCs/>
          <w:color w:val="FF0000"/>
          <w:sz w:val="18"/>
          <w:szCs w:val="18"/>
        </w:rPr>
        <w:t>11A223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nolu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7F6EF5">
        <w:rPr>
          <w:b/>
          <w:bCs/>
          <w:color w:val="FF00FF"/>
          <w:sz w:val="18"/>
          <w:szCs w:val="18"/>
        </w:rPr>
        <w:t>20.10</w:t>
      </w:r>
      <w:r w:rsidR="000C543F">
        <w:rPr>
          <w:b/>
          <w:bCs/>
          <w:color w:val="FF00FF"/>
          <w:sz w:val="18"/>
          <w:szCs w:val="18"/>
        </w:rPr>
        <w:t>.20</w:t>
      </w:r>
      <w:r w:rsidR="00040EA9">
        <w:rPr>
          <w:b/>
          <w:bCs/>
          <w:color w:val="FF00FF"/>
          <w:sz w:val="18"/>
          <w:szCs w:val="18"/>
        </w:rPr>
        <w:t>20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</w:t>
      </w:r>
      <w:r w:rsidR="00C20569" w:rsidRPr="00A53A74">
        <w:rPr>
          <w:b/>
          <w:sz w:val="18"/>
          <w:szCs w:val="18"/>
        </w:rPr>
        <w:t>(</w:t>
      </w:r>
      <w:hyperlink r:id="rId5" w:history="1">
        <w:r w:rsidR="00C20569" w:rsidRPr="00A53A74">
          <w:rPr>
            <w:rStyle w:val="Kpr"/>
            <w:b/>
            <w:sz w:val="18"/>
            <w:szCs w:val="18"/>
          </w:rPr>
          <w:t>bap@tm.ogu.edu.tr</w:t>
        </w:r>
      </w:hyperlink>
      <w:r w:rsidR="00C20569" w:rsidRPr="00A53A74">
        <w:rPr>
          <w:b/>
          <w:sz w:val="18"/>
          <w:szCs w:val="18"/>
        </w:rPr>
        <w:t>)</w:t>
      </w:r>
      <w:r w:rsidR="00C20569">
        <w:rPr>
          <w:sz w:val="18"/>
          <w:szCs w:val="18"/>
        </w:rPr>
        <w:t xml:space="preserve">  adresine  </w:t>
      </w:r>
      <w:r w:rsidR="00C20569" w:rsidRPr="00481C80">
        <w:rPr>
          <w:b/>
          <w:sz w:val="18"/>
          <w:szCs w:val="18"/>
          <w:u w:val="single"/>
        </w:rPr>
        <w:t xml:space="preserve">imzalı ve kaşeli </w:t>
      </w:r>
      <w:r w:rsidR="00C20569">
        <w:rPr>
          <w:sz w:val="18"/>
          <w:szCs w:val="18"/>
        </w:rPr>
        <w:t>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DA38A5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Fax: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51270A" w:rsidP="0051270A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511911">
        <w:rPr>
          <w:b/>
          <w:bCs/>
          <w:color w:val="0070C0"/>
          <w:sz w:val="18"/>
          <w:szCs w:val="18"/>
        </w:rPr>
        <w:t xml:space="preserve">Tıp Fakültesi </w:t>
      </w:r>
      <w:r w:rsidR="004154D2">
        <w:rPr>
          <w:b/>
          <w:bCs/>
          <w:color w:val="0070C0"/>
          <w:sz w:val="18"/>
          <w:szCs w:val="18"/>
        </w:rPr>
        <w:t xml:space="preserve"> Cerrahi Tıp Bil. Pataloji A.D.  Dr. Öğr.Üyesi Evrim ÇİFTÇİ </w:t>
      </w:r>
      <w:r w:rsidRPr="0013536E">
        <w:rPr>
          <w:b/>
          <w:bCs/>
          <w:color w:val="0070C0"/>
          <w:sz w:val="18"/>
          <w:szCs w:val="18"/>
        </w:rPr>
        <w:t xml:space="preserve">0 222 </w:t>
      </w:r>
      <w:r w:rsidR="00511911">
        <w:rPr>
          <w:b/>
          <w:bCs/>
          <w:color w:val="0070C0"/>
          <w:sz w:val="18"/>
          <w:szCs w:val="18"/>
        </w:rPr>
        <w:t xml:space="preserve">2392979 </w:t>
      </w:r>
      <w:r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Pr="0013536E">
        <w:rPr>
          <w:b/>
          <w:bCs/>
          <w:color w:val="0070C0"/>
          <w:sz w:val="18"/>
          <w:szCs w:val="18"/>
        </w:rPr>
        <w:t xml:space="preserve">/ </w:t>
      </w:r>
      <w:r w:rsidR="00511911">
        <w:rPr>
          <w:b/>
          <w:bCs/>
          <w:color w:val="0070C0"/>
          <w:sz w:val="18"/>
          <w:szCs w:val="18"/>
        </w:rPr>
        <w:t>4541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0E6" w:rsidRDefault="00C470E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0E6" w:rsidRDefault="00C470E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0E6" w:rsidRDefault="00C470E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0E6" w:rsidRDefault="00C470E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0E6" w:rsidRDefault="00C470E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0E6" w:rsidRDefault="00C470E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0E6" w:rsidRDefault="00C470E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0E6" w:rsidRDefault="00C470E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0E6" w:rsidRDefault="00C470E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0E6" w:rsidRDefault="00C470E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0E6" w:rsidRDefault="00C470E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0E6" w:rsidRDefault="00C470E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0E6" w:rsidRDefault="00C470E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3036CA" w:rsidRDefault="003036CA" w:rsidP="003036CA">
      <w:pPr>
        <w:rPr>
          <w:sz w:val="20"/>
          <w:szCs w:val="20"/>
        </w:rPr>
      </w:pP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Sarf Malzemesi</w:t>
      </w:r>
    </w:p>
    <w:p w:rsidR="00C470E6" w:rsidRPr="00C470E6" w:rsidRDefault="00C470E6" w:rsidP="00C470E6">
      <w:pPr>
        <w:rPr>
          <w:b/>
          <w:sz w:val="20"/>
          <w:szCs w:val="20"/>
        </w:rPr>
      </w:pPr>
      <w:r w:rsidRPr="00C470E6">
        <w:rPr>
          <w:b/>
          <w:sz w:val="20"/>
          <w:szCs w:val="20"/>
        </w:rPr>
        <w:t>1. İmmunohistokimya Detection Kit Sarflar Dahil (SARFLAR: HEMATOKSİLEN , WASH BUFFER ,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LAM, LAMEL, ENTELLAN DİLÜENT)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Teknik Özellikleri: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1. Testler İn-VitroDiagnostik (teşhis amaçlı) olacaktır.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2. Testler kurumumuzda kurulu olan Dako Omnis cihazı için optimize edilmiş olacaktır.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3. Kitler CE veya FDA belgeli olacaktır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4. Detection kiti veren firma, lam dahil, immünohistokimya testlerini yapmak için gerekli tüm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malzemeleri (deparafinizasyon, enzim, antijen retrieval, boyama, kromojen, zıt boyama, antikor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sulandırma, blocking, H2O2 vb) temin edecektir.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5. Kullanılacak görüntüleme kitinin tümü mikropolimer bazlı yüksek sensitiviteli olmalıdır.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6. Kromojen DAB olmalıdır.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7. Testlerde kullanılacak kit barkodlu olarak teslim edilmelidir. Bu barkod aracılığı ile kitin cinsi,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seri numarası, lot numarası, son kullanım tarihi, kaç test olduğu vb. kalite kontrol bilgileri bir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barkod okuyucu vasıtası ile sisteme otomatik tanıtılabilmelidir.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8. Sistemde kullanılacak solüsyonlar orijinal ambalajında olmalı ve ambalajlar üzerinde herhangi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bir silinti, kazıntı veya sonradan yazılmış bir şey olmamalıdır.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9. Laboratuvarda kurulu olan Dako Omnis cihazında tam otomatik çalışabilmelidir.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10. 150 veya 600 testlik ambalajlarda olmalıdır.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11. Kit içeriği aşağıdaki gibi olmalıdır.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Peroxidas blok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Polymer/HRP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DAB+ Substrate Buffer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DAB+ Chromogen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Hematoxylin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12. Ürünlerle ilgili yaşanacak bütün problemlerin giderilmesi ve gereli durumlarda (ürünün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çalışmaması veya yeterli verim alınamaması vs.) ürün temini</w:t>
      </w:r>
    </w:p>
    <w:p w:rsidR="00C470E6" w:rsidRPr="00C470E6" w:rsidRDefault="00C470E6" w:rsidP="00C470E6">
      <w:pPr>
        <w:rPr>
          <w:b/>
          <w:sz w:val="20"/>
          <w:szCs w:val="20"/>
        </w:rPr>
      </w:pPr>
      <w:r w:rsidRPr="00C470E6">
        <w:rPr>
          <w:b/>
          <w:sz w:val="20"/>
          <w:szCs w:val="20"/>
        </w:rPr>
        <w:t>2. Rel-B immünohistokimyasal Boyası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Teknik Özellikleri: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Rutin immünohistokimyasal boyama işlemleri için kullanıma uygun olmalıdır.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Ürün in-vitro diagnostik amaçlı kullanılabilir olmalıdır.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Formalinde fikse edilmiş parafine gömülmüş doku kesitlerinde kullanıma uygun olmalıdır.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Konsantre formda olmalıdır.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Rabbit monoklonal ve clone EP613Y olmalıdır.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İnsan dokusunda çalılabilir olmalıdır.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Minumum 100 testlik olmalıdır. (1 test 200 mikrolitre)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Antikorlar üzerinde üretici adı ve adresi, ürün adı ve kodu, ambalaj miktarı, Lot numarası veya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üretim tarihi, son kullanım tarihi, varsa tehlike sınıfı sembolleri, uluslararası risk ve güvenlik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kodları Türkçe veya İngilizce tanımları ambalaj üzerindeki etikette belirtilmiş olmalıdır.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Antikorun çalıştırılması için trypsin, proteaz, proteinaz K ve pronase dışında bir enzim ve ek bir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solüsyon gerekiyorsa bu malzemeler de ürünle birlikte teslim edilmelidir.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İmmünhistokimya testlerini yapmak için verilen tüm sarf malzemeleri hastanemiz patoloji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laboratuvarında kurulu olan DAKO OMNİS tam otomatik immünohistokimya, in-situ hibridizasyon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lam boyama cihazında kullanılabilmelidir.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İhale sonrası teslim alınan ancak laboratuvarımızda çalıştırılamayan ürün, firma tarafından yenisi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ile değiştirilecektir.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Ürün teslim tarihinden itibaren en az 12 ay süreyle kullanılabilir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olmalıdır.</w:t>
      </w:r>
    </w:p>
    <w:p w:rsidR="00C470E6" w:rsidRPr="00C470E6" w:rsidRDefault="00C470E6" w:rsidP="00C470E6">
      <w:pPr>
        <w:rPr>
          <w:b/>
          <w:sz w:val="20"/>
          <w:szCs w:val="20"/>
        </w:rPr>
      </w:pPr>
      <w:r w:rsidRPr="00C470E6">
        <w:rPr>
          <w:b/>
          <w:sz w:val="20"/>
          <w:szCs w:val="20"/>
        </w:rPr>
        <w:t>3. Tim-3 immünohistokimyasal boyası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Teknik Özellikleri: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Rutin immünohistokimyasal boyama işlemleri için kullanıma uygun olmalıdır.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Ürün in-vitro diagnostik amaçlı kullanılabilir olmalıdır.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Formalinde fikse edilmiş parafine gömülmüş doku kesitlerinde kullanıma uygun olmalıdır.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Konsantre formda olmalıdır.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Rabbit monoklonal ve clone BLR033F olmalıdır.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İnsan dokusunda çalılabilir olmalıdır.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Minumum 100 testlik olmalıdır. (1 test 200 mikrolitre)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Antikorlar üzerinde üretici adı ve adresi, ürün adı ve kodu, ambalaj miktarı, Lot numarası veya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üretim tarihi, son kullanım tarihi, varsa tehlike sınıfı sembolleri, uluslararası risk ve güvenlik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kodları Türkçe veya İngilizce tanımları ambalaj üzerindeki etikette belirtilmiş olmalıdır.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Antikorun çalıştırılması için trypsin, proteaz, proteinaz K ve pronase dışında bir enzim ve ek bir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solüsyon gerekiyorsa bu malzemeler de ürünle birlikte teslim edilmelidir.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İmmünhistokimya testlerini yapmak için verilen tüm sarf malzemeleri hastanemiz patoloji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lastRenderedPageBreak/>
        <w:t>laboratuvarında kurulu olan DAKO OMNİS tam otomatik immünohistokimya, in-situ hibridizasyon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lam boyama cihazında kullanılabilmelidir.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İhale sonrası teslim alınan ancak laboratuvarımızda çalıştırılamayan ürün, firma tarafından yenisi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ile değiştirilecektir.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Ürün teslim tarihinden itibaren en az 12 ay süreyle kullanılabilir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olmalıdır.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Teklif verilen listede ürünlerin ambalajının kaç testlik olduğu ve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bu ambalajdan kaç adet verileceği belirtilmelidir.</w:t>
      </w:r>
    </w:p>
    <w:p w:rsidR="00C470E6" w:rsidRPr="00D419AE" w:rsidRDefault="00C470E6" w:rsidP="00C470E6">
      <w:pPr>
        <w:rPr>
          <w:b/>
          <w:sz w:val="20"/>
          <w:szCs w:val="20"/>
        </w:rPr>
      </w:pPr>
      <w:r w:rsidRPr="00D419AE">
        <w:rPr>
          <w:b/>
          <w:sz w:val="20"/>
          <w:szCs w:val="20"/>
        </w:rPr>
        <w:t>4. IDH-1 immünohistokimyasal boyası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Teknik Özellikleri: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Rutin immünohistokimyasal boyama işlemleri için kullanıma uygun olmalıdır.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Ürün in-vitro diagnostik amaçlı kullanılabilir olmalıdır.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Formalinde fikse edilmiş parafine gömülmüş doku kesitlerinde kullanıma uygun olmalıdır.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Konsantre formda olmalıdır.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IDH-1 -R132H [H09] olmalıdır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İnsan dokusunda çalılabilir olmalıdır.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Antikorlar üzerinde üretici adı ve adresi, ürün adı ve kodu, ambalaj miktarı, Lot numarası veya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üretim tarihi, son kullanım tarihi, varsa tehlike sınıfı sembolleri, uluslararası risk ve güvenlik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kodları Türkçe veya İngilizce tanımları ambalaj üzerindeki etikette belirtilmiş olmalıdır.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Antikorun çalıştırılması için trypsin, proteaz, proteinaz K ve pronase dışında bir enzim ve ek bir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solüsyon gerekiyorsa bu malzemeler de ürünle birlikte teslim edilmelidir.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İmmünhistokimya testlerini yapmak için verilen tüm sarf malzemeleri hastanemiz patoloji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laboratuvarında kurulu olan DAKO OMNİS tam otomatik immünohistokimya, in-situ hibridizasyon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lam boyama cihazında kullanılabilmelidir.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İhale sonrası teslim alınan ancak laboratuvarımızda çalıştırılamayan ürün, firma tarafından yenisi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ile değiştirilecektir.</w:t>
      </w:r>
    </w:p>
    <w:p w:rsidR="00C470E6" w:rsidRPr="00C470E6" w:rsidRDefault="00C470E6" w:rsidP="00C470E6">
      <w:pPr>
        <w:rPr>
          <w:sz w:val="20"/>
          <w:szCs w:val="20"/>
        </w:rPr>
      </w:pPr>
      <w:r w:rsidRPr="00C470E6">
        <w:rPr>
          <w:sz w:val="20"/>
          <w:szCs w:val="20"/>
        </w:rPr>
        <w:t>- Ürün teslim tarihinden itibaren en az 12 ay süreyle kullanılabilir</w:t>
      </w:r>
    </w:p>
    <w:p w:rsidR="0023780F" w:rsidRDefault="00C470E6" w:rsidP="00C470E6">
      <w:pPr>
        <w:rPr>
          <w:sz w:val="20"/>
          <w:szCs w:val="20"/>
        </w:rPr>
      </w:pPr>
      <w:r>
        <w:rPr>
          <w:sz w:val="20"/>
          <w:szCs w:val="20"/>
        </w:rPr>
        <w:t>olmalıdır.</w:t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D419AE" w:rsidP="0023780F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>Dr.Öğr.Üyesi Evrim ÇİFTÇİ</w:t>
      </w: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27E52"/>
    <w:rsid w:val="00040134"/>
    <w:rsid w:val="00040EA9"/>
    <w:rsid w:val="00080129"/>
    <w:rsid w:val="000C3038"/>
    <w:rsid w:val="000C543F"/>
    <w:rsid w:val="000D66EF"/>
    <w:rsid w:val="000E4444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036D"/>
    <w:rsid w:val="00205DC3"/>
    <w:rsid w:val="002107BE"/>
    <w:rsid w:val="00234478"/>
    <w:rsid w:val="0023780F"/>
    <w:rsid w:val="002432E3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59A8"/>
    <w:rsid w:val="003A6D1B"/>
    <w:rsid w:val="003C53E7"/>
    <w:rsid w:val="003D0B7C"/>
    <w:rsid w:val="003D6DB0"/>
    <w:rsid w:val="00403E8D"/>
    <w:rsid w:val="00414A39"/>
    <w:rsid w:val="004154D2"/>
    <w:rsid w:val="00417E5F"/>
    <w:rsid w:val="00436726"/>
    <w:rsid w:val="00443BE5"/>
    <w:rsid w:val="00472B3E"/>
    <w:rsid w:val="00476E00"/>
    <w:rsid w:val="00481C8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1911"/>
    <w:rsid w:val="0051270A"/>
    <w:rsid w:val="00513E59"/>
    <w:rsid w:val="00517459"/>
    <w:rsid w:val="00525B2F"/>
    <w:rsid w:val="00535885"/>
    <w:rsid w:val="0053671D"/>
    <w:rsid w:val="00537F9F"/>
    <w:rsid w:val="00552C48"/>
    <w:rsid w:val="00560A18"/>
    <w:rsid w:val="00562866"/>
    <w:rsid w:val="00587279"/>
    <w:rsid w:val="005C10BE"/>
    <w:rsid w:val="005C75C3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C5A63"/>
    <w:rsid w:val="006F23EC"/>
    <w:rsid w:val="006F4329"/>
    <w:rsid w:val="0071027D"/>
    <w:rsid w:val="007224BD"/>
    <w:rsid w:val="007321D2"/>
    <w:rsid w:val="007412C2"/>
    <w:rsid w:val="00750788"/>
    <w:rsid w:val="00762C72"/>
    <w:rsid w:val="00775D34"/>
    <w:rsid w:val="007847FC"/>
    <w:rsid w:val="007A626B"/>
    <w:rsid w:val="007E5AD3"/>
    <w:rsid w:val="007F6EF5"/>
    <w:rsid w:val="00800B74"/>
    <w:rsid w:val="00835436"/>
    <w:rsid w:val="008379EF"/>
    <w:rsid w:val="008420B4"/>
    <w:rsid w:val="008442A2"/>
    <w:rsid w:val="008761D4"/>
    <w:rsid w:val="00882D96"/>
    <w:rsid w:val="008D0DFC"/>
    <w:rsid w:val="008E1804"/>
    <w:rsid w:val="00913921"/>
    <w:rsid w:val="00936993"/>
    <w:rsid w:val="00982463"/>
    <w:rsid w:val="009B4ABC"/>
    <w:rsid w:val="009B5C0D"/>
    <w:rsid w:val="009E51D1"/>
    <w:rsid w:val="009E72D1"/>
    <w:rsid w:val="009F6AB5"/>
    <w:rsid w:val="00A072EF"/>
    <w:rsid w:val="00A106F9"/>
    <w:rsid w:val="00A20A51"/>
    <w:rsid w:val="00A53A74"/>
    <w:rsid w:val="00A625C1"/>
    <w:rsid w:val="00A62EA3"/>
    <w:rsid w:val="00A66EA1"/>
    <w:rsid w:val="00AA4E84"/>
    <w:rsid w:val="00AC3DD9"/>
    <w:rsid w:val="00AD78A5"/>
    <w:rsid w:val="00AF5CC5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F7D67"/>
    <w:rsid w:val="00C20569"/>
    <w:rsid w:val="00C20EAE"/>
    <w:rsid w:val="00C246DD"/>
    <w:rsid w:val="00C40953"/>
    <w:rsid w:val="00C42A4E"/>
    <w:rsid w:val="00C470E6"/>
    <w:rsid w:val="00C51268"/>
    <w:rsid w:val="00C62902"/>
    <w:rsid w:val="00C86C91"/>
    <w:rsid w:val="00C94F14"/>
    <w:rsid w:val="00CC0520"/>
    <w:rsid w:val="00D31A5D"/>
    <w:rsid w:val="00D33C5D"/>
    <w:rsid w:val="00D33FB1"/>
    <w:rsid w:val="00D407B1"/>
    <w:rsid w:val="00D419AE"/>
    <w:rsid w:val="00D46F95"/>
    <w:rsid w:val="00DA38A5"/>
    <w:rsid w:val="00DD662E"/>
    <w:rsid w:val="00DE2FF1"/>
    <w:rsid w:val="00DF434A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01C8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CB1E4"/>
  <w15:docId w15:val="{E444203E-65A6-4378-8ADD-1F6F9482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85</cp:revision>
  <cp:lastPrinted>2017-01-30T08:04:00Z</cp:lastPrinted>
  <dcterms:created xsi:type="dcterms:W3CDTF">2016-06-16T12:23:00Z</dcterms:created>
  <dcterms:modified xsi:type="dcterms:W3CDTF">2020-10-13T11:16:00Z</dcterms:modified>
</cp:coreProperties>
</file>